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5B" w:rsidRPr="00D00F07" w:rsidRDefault="00C369D1" w:rsidP="00146411">
      <w:pPr>
        <w:tabs>
          <w:tab w:val="right" w:pos="14670"/>
        </w:tabs>
        <w:spacing w:line="240" w:lineRule="exact"/>
        <w:rPr>
          <w:b/>
        </w:rPr>
      </w:pPr>
      <w:r w:rsidRPr="00D00F07">
        <w:rPr>
          <w:b/>
        </w:rPr>
        <w:t>CUNY Pathways/General Education</w:t>
      </w:r>
      <w:r w:rsidR="0060241A" w:rsidRPr="00D00F07">
        <w:rPr>
          <w:b/>
        </w:rPr>
        <w:t xml:space="preserve"> Assessment</w:t>
      </w:r>
      <w:r w:rsidR="0060241A" w:rsidRPr="00D00F07">
        <w:rPr>
          <w:b/>
        </w:rPr>
        <w:tab/>
        <w:t>Life and Physical Sciences</w:t>
      </w:r>
    </w:p>
    <w:p w:rsidR="00C369D1" w:rsidRDefault="00C369D1" w:rsidP="00146411">
      <w:pPr>
        <w:tabs>
          <w:tab w:val="right" w:pos="14670"/>
        </w:tabs>
        <w:spacing w:line="240" w:lineRule="exact"/>
      </w:pPr>
      <w:r>
        <w:t xml:space="preserve">Hunter College </w:t>
      </w:r>
      <w:r w:rsidR="0018074C">
        <w:t xml:space="preserve">Assessment </w:t>
      </w:r>
      <w:r>
        <w:t>Rubric</w:t>
      </w:r>
      <w:r w:rsidR="0060241A">
        <w:tab/>
      </w:r>
      <w:r w:rsidR="008A20A4">
        <w:t>2019-2020</w:t>
      </w:r>
    </w:p>
    <w:p w:rsidR="00C369D1" w:rsidRPr="003352D6" w:rsidRDefault="00C369D1">
      <w:pPr>
        <w:rPr>
          <w:sz w:val="12"/>
          <w:szCs w:val="12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2155"/>
        <w:gridCol w:w="2340"/>
        <w:gridCol w:w="2160"/>
        <w:gridCol w:w="2610"/>
        <w:gridCol w:w="2880"/>
        <w:gridCol w:w="2790"/>
      </w:tblGrid>
      <w:tr w:rsidR="00C74DE9" w:rsidTr="00D56CE6">
        <w:tc>
          <w:tcPr>
            <w:tcW w:w="2155" w:type="dxa"/>
          </w:tcPr>
          <w:p w:rsidR="00C74DE9" w:rsidRPr="004C0C39" w:rsidRDefault="00232B7C" w:rsidP="003352D6">
            <w:pPr>
              <w:spacing w:line="240" w:lineRule="exact"/>
              <w:rPr>
                <w:b/>
              </w:rPr>
            </w:pPr>
            <w:r>
              <w:rPr>
                <w:b/>
              </w:rPr>
              <w:t xml:space="preserve">CUNY Pathways </w:t>
            </w:r>
            <w:r w:rsidR="00C74DE9" w:rsidRPr="004C0C39">
              <w:rPr>
                <w:b/>
              </w:rPr>
              <w:t>Outcome</w:t>
            </w:r>
          </w:p>
        </w:tc>
        <w:tc>
          <w:tcPr>
            <w:tcW w:w="2340" w:type="dxa"/>
          </w:tcPr>
          <w:p w:rsidR="00C74DE9" w:rsidRDefault="00C74DE9" w:rsidP="003352D6">
            <w:pPr>
              <w:spacing w:line="240" w:lineRule="exact"/>
              <w:rPr>
                <w:b/>
              </w:rPr>
            </w:pPr>
          </w:p>
          <w:p w:rsidR="00C74DE9" w:rsidRPr="002019DA" w:rsidRDefault="00C74DE9" w:rsidP="00232B7C">
            <w:pPr>
              <w:spacing w:line="240" w:lineRule="exact"/>
              <w:jc w:val="center"/>
              <w:rPr>
                <w:b/>
                <w:i/>
              </w:rPr>
            </w:pPr>
            <w:r w:rsidRPr="002019DA">
              <w:rPr>
                <w:b/>
                <w:i/>
              </w:rPr>
              <w:t>Note</w:t>
            </w:r>
          </w:p>
        </w:tc>
        <w:tc>
          <w:tcPr>
            <w:tcW w:w="2160" w:type="dxa"/>
          </w:tcPr>
          <w:p w:rsidR="00C74DE9" w:rsidRPr="004C0C39" w:rsidRDefault="00C74DE9" w:rsidP="002019DA">
            <w:pPr>
              <w:spacing w:line="240" w:lineRule="exact"/>
              <w:jc w:val="center"/>
              <w:rPr>
                <w:b/>
              </w:rPr>
            </w:pPr>
            <w:r w:rsidRPr="004C0C39">
              <w:rPr>
                <w:b/>
              </w:rPr>
              <w:t>Does Not Meet Expectations</w:t>
            </w:r>
          </w:p>
        </w:tc>
        <w:tc>
          <w:tcPr>
            <w:tcW w:w="2610" w:type="dxa"/>
          </w:tcPr>
          <w:p w:rsidR="00C74DE9" w:rsidRPr="004C0C39" w:rsidRDefault="00C74DE9" w:rsidP="002019DA">
            <w:pPr>
              <w:spacing w:line="240" w:lineRule="exact"/>
              <w:jc w:val="center"/>
              <w:rPr>
                <w:b/>
              </w:rPr>
            </w:pPr>
            <w:r w:rsidRPr="004C0C39">
              <w:rPr>
                <w:b/>
              </w:rPr>
              <w:t>Approaches Expectations</w:t>
            </w:r>
          </w:p>
        </w:tc>
        <w:tc>
          <w:tcPr>
            <w:tcW w:w="2880" w:type="dxa"/>
          </w:tcPr>
          <w:p w:rsidR="00C74DE9" w:rsidRDefault="00C74DE9" w:rsidP="002019DA">
            <w:pPr>
              <w:spacing w:line="240" w:lineRule="exact"/>
              <w:jc w:val="center"/>
              <w:rPr>
                <w:b/>
              </w:rPr>
            </w:pPr>
          </w:p>
          <w:p w:rsidR="00C74DE9" w:rsidRPr="004C0C39" w:rsidRDefault="00C74DE9" w:rsidP="002019DA">
            <w:pPr>
              <w:spacing w:line="240" w:lineRule="exact"/>
              <w:jc w:val="center"/>
              <w:rPr>
                <w:b/>
              </w:rPr>
            </w:pPr>
            <w:r w:rsidRPr="004C0C39">
              <w:rPr>
                <w:b/>
              </w:rPr>
              <w:t>Meets Expectations</w:t>
            </w:r>
          </w:p>
        </w:tc>
        <w:tc>
          <w:tcPr>
            <w:tcW w:w="2790" w:type="dxa"/>
          </w:tcPr>
          <w:p w:rsidR="00C74DE9" w:rsidRDefault="00C74DE9" w:rsidP="002019DA">
            <w:pPr>
              <w:spacing w:line="240" w:lineRule="exact"/>
              <w:jc w:val="center"/>
              <w:rPr>
                <w:b/>
              </w:rPr>
            </w:pPr>
          </w:p>
          <w:p w:rsidR="00C74DE9" w:rsidRPr="004C0C39" w:rsidRDefault="00C74DE9" w:rsidP="002019DA">
            <w:pPr>
              <w:spacing w:line="240" w:lineRule="exact"/>
              <w:jc w:val="center"/>
              <w:rPr>
                <w:b/>
              </w:rPr>
            </w:pPr>
            <w:r w:rsidRPr="004C0C39">
              <w:rPr>
                <w:b/>
              </w:rPr>
              <w:t>Exceeds Expectations</w:t>
            </w:r>
          </w:p>
        </w:tc>
      </w:tr>
      <w:tr w:rsidR="00C74DE9" w:rsidTr="00D56CE6">
        <w:tc>
          <w:tcPr>
            <w:tcW w:w="2155" w:type="dxa"/>
          </w:tcPr>
          <w:p w:rsidR="00C74DE9" w:rsidRPr="0009065D" w:rsidRDefault="00C74DE9" w:rsidP="00C74DE9">
            <w:pPr>
              <w:spacing w:line="230" w:lineRule="exact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 xml:space="preserve">1. Identify &amp; apply the fundamental concepts &amp; methods of a life or physical science. </w:t>
            </w:r>
          </w:p>
        </w:tc>
        <w:tc>
          <w:tcPr>
            <w:tcW w:w="2340" w:type="dxa"/>
          </w:tcPr>
          <w:p w:rsidR="00C74DE9" w:rsidRPr="0009065D" w:rsidRDefault="00146411" w:rsidP="005A3D06">
            <w:pPr>
              <w:spacing w:line="230" w:lineRule="exact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O</w:t>
            </w:r>
            <w:r w:rsidR="00C74DE9" w:rsidRPr="0009065D">
              <w:rPr>
                <w:i/>
                <w:sz w:val="19"/>
                <w:szCs w:val="19"/>
              </w:rPr>
              <w:t>utcomes 2-4</w:t>
            </w:r>
            <w:r>
              <w:rPr>
                <w:i/>
                <w:sz w:val="19"/>
                <w:szCs w:val="19"/>
              </w:rPr>
              <w:t xml:space="preserve"> </w:t>
            </w:r>
            <w:r w:rsidR="008C6ED9">
              <w:rPr>
                <w:i/>
                <w:sz w:val="19"/>
                <w:szCs w:val="19"/>
              </w:rPr>
              <w:t xml:space="preserve">cover application </w:t>
            </w:r>
            <w:r w:rsidRPr="0009065D">
              <w:rPr>
                <w:i/>
                <w:sz w:val="19"/>
                <w:szCs w:val="19"/>
              </w:rPr>
              <w:t>of concepts</w:t>
            </w:r>
            <w:r w:rsidR="00937FF7" w:rsidRPr="0009065D">
              <w:rPr>
                <w:i/>
                <w:sz w:val="19"/>
                <w:szCs w:val="19"/>
              </w:rPr>
              <w:t>,</w:t>
            </w:r>
            <w:r w:rsidR="00C74DE9" w:rsidRPr="0009065D">
              <w:rPr>
                <w:i/>
                <w:sz w:val="19"/>
                <w:szCs w:val="19"/>
              </w:rPr>
              <w:t xml:space="preserve"> so this</w:t>
            </w:r>
            <w:r w:rsidR="00937FF7" w:rsidRPr="0009065D">
              <w:rPr>
                <w:i/>
                <w:sz w:val="19"/>
                <w:szCs w:val="19"/>
              </w:rPr>
              <w:t xml:space="preserve"> row</w:t>
            </w:r>
            <w:r w:rsidR="00C74DE9" w:rsidRPr="0009065D">
              <w:rPr>
                <w:i/>
                <w:sz w:val="19"/>
                <w:szCs w:val="19"/>
              </w:rPr>
              <w:t xml:space="preserve"> focuses on identification</w:t>
            </w:r>
            <w:r w:rsidR="00C82D71">
              <w:rPr>
                <w:i/>
                <w:sz w:val="19"/>
                <w:szCs w:val="19"/>
              </w:rPr>
              <w:t>.</w:t>
            </w:r>
            <w:r>
              <w:rPr>
                <w:i/>
                <w:sz w:val="19"/>
                <w:szCs w:val="19"/>
              </w:rPr>
              <w:t xml:space="preserve"> </w:t>
            </w:r>
          </w:p>
        </w:tc>
        <w:tc>
          <w:tcPr>
            <w:tcW w:w="2160" w:type="dxa"/>
          </w:tcPr>
          <w:p w:rsidR="00C74DE9" w:rsidRPr="0009065D" w:rsidRDefault="00C74DE9" w:rsidP="003352D6">
            <w:pPr>
              <w:spacing w:line="230" w:lineRule="exact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Does not demonstrate recognition or understanding of fundamental concepts &amp; methods.</w:t>
            </w:r>
          </w:p>
        </w:tc>
        <w:tc>
          <w:tcPr>
            <w:tcW w:w="2610" w:type="dxa"/>
          </w:tcPr>
          <w:p w:rsidR="00C74DE9" w:rsidRPr="0009065D" w:rsidRDefault="00C74DE9" w:rsidP="009D03D1">
            <w:pPr>
              <w:spacing w:line="230" w:lineRule="exact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 xml:space="preserve">Demonstrates recognition &amp; some understanding of fundamental concepts &amp; methods. </w:t>
            </w:r>
          </w:p>
        </w:tc>
        <w:tc>
          <w:tcPr>
            <w:tcW w:w="2880" w:type="dxa"/>
          </w:tcPr>
          <w:p w:rsidR="00C74DE9" w:rsidRPr="0009065D" w:rsidRDefault="00C74DE9" w:rsidP="009D03D1">
            <w:pPr>
              <w:spacing w:line="230" w:lineRule="exact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Demonstrates a more complete understanding of fundamental concepts &amp; methods</w:t>
            </w:r>
            <w:r w:rsidR="00232B7C" w:rsidRPr="0009065D">
              <w:rPr>
                <w:sz w:val="19"/>
                <w:szCs w:val="19"/>
              </w:rPr>
              <w:t>, including some connection between concepts covered in lectures &amp; demonstrated in the labs</w:t>
            </w:r>
            <w:r w:rsidRPr="0009065D">
              <w:rPr>
                <w:sz w:val="19"/>
                <w:szCs w:val="19"/>
              </w:rPr>
              <w:t>.</w:t>
            </w:r>
          </w:p>
        </w:tc>
        <w:tc>
          <w:tcPr>
            <w:tcW w:w="2790" w:type="dxa"/>
          </w:tcPr>
          <w:p w:rsidR="00C74DE9" w:rsidRPr="0009065D" w:rsidRDefault="00C74DE9" w:rsidP="00C82D71">
            <w:pPr>
              <w:spacing w:line="230" w:lineRule="exact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Demonstrates a deep under</w:t>
            </w:r>
            <w:r w:rsidR="00C82D71">
              <w:rPr>
                <w:sz w:val="19"/>
                <w:szCs w:val="19"/>
              </w:rPr>
              <w:t>-</w:t>
            </w:r>
            <w:r w:rsidRPr="0009065D">
              <w:rPr>
                <w:sz w:val="19"/>
                <w:szCs w:val="19"/>
              </w:rPr>
              <w:t>standing of concepts &amp; methods</w:t>
            </w:r>
            <w:r w:rsidR="00C82D71">
              <w:rPr>
                <w:sz w:val="19"/>
                <w:szCs w:val="19"/>
              </w:rPr>
              <w:t xml:space="preserve">, </w:t>
            </w:r>
            <w:r w:rsidR="00232B7C" w:rsidRPr="0009065D">
              <w:rPr>
                <w:sz w:val="19"/>
                <w:szCs w:val="19"/>
              </w:rPr>
              <w:t>including</w:t>
            </w:r>
            <w:bookmarkStart w:id="0" w:name="_GoBack"/>
            <w:bookmarkEnd w:id="0"/>
            <w:r w:rsidR="00232B7C" w:rsidRPr="0009065D">
              <w:rPr>
                <w:sz w:val="19"/>
                <w:szCs w:val="19"/>
              </w:rPr>
              <w:t xml:space="preserve"> full connection between concepts covered in</w:t>
            </w:r>
            <w:r w:rsidR="00D56CE6">
              <w:rPr>
                <w:sz w:val="19"/>
                <w:szCs w:val="19"/>
              </w:rPr>
              <w:t xml:space="preserve"> lectures &amp; demonstrated in </w:t>
            </w:r>
            <w:r w:rsidR="00232B7C" w:rsidRPr="0009065D">
              <w:rPr>
                <w:sz w:val="19"/>
                <w:szCs w:val="19"/>
              </w:rPr>
              <w:t>labs.</w:t>
            </w:r>
          </w:p>
        </w:tc>
      </w:tr>
      <w:tr w:rsidR="00937FF7" w:rsidTr="00D56CE6">
        <w:tc>
          <w:tcPr>
            <w:tcW w:w="2155" w:type="dxa"/>
          </w:tcPr>
          <w:p w:rsidR="00937FF7" w:rsidRPr="0009065D" w:rsidRDefault="00937FF7" w:rsidP="003352D6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2. Apply the scientific method to explore natural phenomena, including hypothesis development, exper</w:t>
            </w:r>
            <w:r w:rsidR="00C82D71">
              <w:rPr>
                <w:sz w:val="19"/>
                <w:szCs w:val="19"/>
              </w:rPr>
              <w:t>-</w:t>
            </w:r>
            <w:r w:rsidRPr="0009065D">
              <w:rPr>
                <w:sz w:val="19"/>
                <w:szCs w:val="19"/>
              </w:rPr>
              <w:t>imentation, measure</w:t>
            </w:r>
            <w:r w:rsidR="00C82D71">
              <w:rPr>
                <w:sz w:val="19"/>
                <w:szCs w:val="19"/>
              </w:rPr>
              <w:t>-</w:t>
            </w:r>
            <w:r w:rsidRPr="0009065D">
              <w:rPr>
                <w:sz w:val="19"/>
                <w:szCs w:val="19"/>
              </w:rPr>
              <w:t>ment, data analysis, &amp; data presentation.</w:t>
            </w:r>
          </w:p>
        </w:tc>
        <w:tc>
          <w:tcPr>
            <w:tcW w:w="2340" w:type="dxa"/>
            <w:vMerge w:val="restart"/>
          </w:tcPr>
          <w:p w:rsidR="00937FF7" w:rsidRPr="0009065D" w:rsidRDefault="00D56CE6" w:rsidP="00D56CE6">
            <w:pPr>
              <w:spacing w:line="-23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For gen</w:t>
            </w:r>
            <w:r w:rsidR="00937FF7" w:rsidRPr="0009065D">
              <w:rPr>
                <w:i/>
                <w:sz w:val="19"/>
                <w:szCs w:val="19"/>
              </w:rPr>
              <w:t xml:space="preserve"> ed purposes, hypothesis identification is a better fit than hypothesis development.</w:t>
            </w:r>
            <w:r w:rsidR="00C5362C" w:rsidRPr="0009065D">
              <w:rPr>
                <w:i/>
                <w:sz w:val="19"/>
                <w:szCs w:val="19"/>
              </w:rPr>
              <w:t xml:space="preserve"> </w:t>
            </w:r>
            <w:r w:rsidR="00937FF7" w:rsidRPr="0009065D">
              <w:rPr>
                <w:i/>
                <w:sz w:val="19"/>
                <w:szCs w:val="19"/>
              </w:rPr>
              <w:t xml:space="preserve">Looks at: </w:t>
            </w:r>
            <w:r w:rsidR="001741FF" w:rsidRPr="0009065D">
              <w:rPr>
                <w:i/>
                <w:sz w:val="19"/>
                <w:szCs w:val="19"/>
              </w:rPr>
              <w:t xml:space="preserve"> </w:t>
            </w:r>
            <w:r w:rsidR="00937FF7" w:rsidRPr="0009065D">
              <w:rPr>
                <w:i/>
                <w:sz w:val="19"/>
                <w:szCs w:val="19"/>
              </w:rPr>
              <w:t>1) Hypothesis identification; 2) data gathering; 3) experimentation; 4) measurement; 5) data analysis</w:t>
            </w:r>
            <w:r w:rsidR="00C5362C" w:rsidRPr="0009065D">
              <w:rPr>
                <w:i/>
                <w:sz w:val="19"/>
                <w:szCs w:val="19"/>
              </w:rPr>
              <w:t>/interpretation</w:t>
            </w:r>
            <w:r w:rsidR="00937FF7" w:rsidRPr="0009065D">
              <w:rPr>
                <w:i/>
                <w:sz w:val="19"/>
                <w:szCs w:val="19"/>
              </w:rPr>
              <w:t xml:space="preserve"> </w:t>
            </w:r>
            <w:r>
              <w:rPr>
                <w:i/>
                <w:sz w:val="19"/>
                <w:szCs w:val="19"/>
              </w:rPr>
              <w:t>(</w:t>
            </w:r>
            <w:r w:rsidR="00C82D71">
              <w:rPr>
                <w:i/>
                <w:sz w:val="19"/>
                <w:szCs w:val="19"/>
              </w:rPr>
              <w:t>4b. covers presentation</w:t>
            </w:r>
            <w:r w:rsidR="00937FF7" w:rsidRPr="0009065D">
              <w:rPr>
                <w:i/>
                <w:sz w:val="19"/>
                <w:szCs w:val="19"/>
              </w:rPr>
              <w:t>.)</w:t>
            </w:r>
          </w:p>
        </w:tc>
        <w:tc>
          <w:tcPr>
            <w:tcW w:w="2160" w:type="dxa"/>
            <w:vMerge w:val="restart"/>
          </w:tcPr>
          <w:p w:rsidR="00937FF7" w:rsidRPr="0009065D" w:rsidRDefault="00C82D71" w:rsidP="00C82D71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Inadequate</w:t>
            </w:r>
            <w:r w:rsidR="00C5362C" w:rsidRPr="0009065D">
              <w:rPr>
                <w:sz w:val="19"/>
                <w:szCs w:val="19"/>
              </w:rPr>
              <w:t xml:space="preserve"> demon</w:t>
            </w:r>
            <w:r>
              <w:rPr>
                <w:sz w:val="19"/>
                <w:szCs w:val="19"/>
              </w:rPr>
              <w:t>-</w:t>
            </w:r>
            <w:r w:rsidR="00C5362C" w:rsidRPr="0009065D">
              <w:rPr>
                <w:sz w:val="19"/>
                <w:szCs w:val="19"/>
              </w:rPr>
              <w:t>strat</w:t>
            </w:r>
            <w:r>
              <w:rPr>
                <w:sz w:val="19"/>
                <w:szCs w:val="19"/>
              </w:rPr>
              <w:t>ion of</w:t>
            </w:r>
            <w:r w:rsidR="00C5362C" w:rsidRPr="0009065D">
              <w:rPr>
                <w:sz w:val="19"/>
                <w:szCs w:val="19"/>
              </w:rPr>
              <w:t xml:space="preserve"> </w:t>
            </w:r>
            <w:r w:rsidR="00937FF7" w:rsidRPr="0009065D">
              <w:rPr>
                <w:sz w:val="19"/>
                <w:szCs w:val="19"/>
              </w:rPr>
              <w:t>ability to apply the scientific method to explore natural phenomena in any of the five areas list</w:t>
            </w:r>
            <w:r>
              <w:rPr>
                <w:sz w:val="19"/>
                <w:szCs w:val="19"/>
              </w:rPr>
              <w:t xml:space="preserve">ed. No evidence of </w:t>
            </w:r>
            <w:r w:rsidR="00937FF7" w:rsidRPr="0009065D">
              <w:rPr>
                <w:sz w:val="19"/>
                <w:szCs w:val="19"/>
              </w:rPr>
              <w:t>scientific reason</w:t>
            </w:r>
            <w:r>
              <w:rPr>
                <w:sz w:val="19"/>
                <w:szCs w:val="19"/>
              </w:rPr>
              <w:t>ing</w:t>
            </w:r>
            <w:r w:rsidR="008A20A4" w:rsidRPr="0009065D">
              <w:rPr>
                <w:sz w:val="19"/>
                <w:szCs w:val="19"/>
              </w:rPr>
              <w:t>.</w:t>
            </w:r>
            <w:r w:rsidR="00937FF7" w:rsidRPr="0009065D">
              <w:rPr>
                <w:sz w:val="19"/>
                <w:szCs w:val="19"/>
              </w:rPr>
              <w:t xml:space="preserve"> So many errors, task could not be completed.</w:t>
            </w:r>
          </w:p>
        </w:tc>
        <w:tc>
          <w:tcPr>
            <w:tcW w:w="2610" w:type="dxa"/>
            <w:vMerge w:val="restart"/>
          </w:tcPr>
          <w:p w:rsidR="00937FF7" w:rsidRPr="0009065D" w:rsidRDefault="00C82D71" w:rsidP="00D56CE6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Demonstrates</w:t>
            </w:r>
            <w:r w:rsidR="00937FF7" w:rsidRPr="0009065D">
              <w:rPr>
                <w:sz w:val="19"/>
                <w:szCs w:val="19"/>
              </w:rPr>
              <w:t xml:space="preserve"> ability to apply the scientific method in only one or two of the areas listed. </w:t>
            </w:r>
            <w:r>
              <w:rPr>
                <w:sz w:val="19"/>
                <w:szCs w:val="19"/>
              </w:rPr>
              <w:t>Poor understanding and s</w:t>
            </w:r>
            <w:r w:rsidR="00937FF7" w:rsidRPr="0009065D">
              <w:rPr>
                <w:sz w:val="19"/>
                <w:szCs w:val="19"/>
              </w:rPr>
              <w:t>trate</w:t>
            </w:r>
            <w:r>
              <w:rPr>
                <w:sz w:val="19"/>
                <w:szCs w:val="19"/>
              </w:rPr>
              <w:t>gy lead</w:t>
            </w:r>
            <w:r w:rsidR="00937FF7" w:rsidRPr="0009065D">
              <w:rPr>
                <w:sz w:val="19"/>
                <w:szCs w:val="19"/>
              </w:rPr>
              <w:t xml:space="preserve"> to partial </w:t>
            </w:r>
            <w:r w:rsidR="00C5362C" w:rsidRPr="0009065D">
              <w:rPr>
                <w:sz w:val="19"/>
                <w:szCs w:val="19"/>
              </w:rPr>
              <w:t xml:space="preserve">or unsatisfactory </w:t>
            </w:r>
            <w:r w:rsidR="00937FF7" w:rsidRPr="0009065D">
              <w:rPr>
                <w:sz w:val="19"/>
                <w:szCs w:val="19"/>
              </w:rPr>
              <w:t>comple</w:t>
            </w:r>
            <w:r>
              <w:rPr>
                <w:sz w:val="19"/>
                <w:szCs w:val="19"/>
              </w:rPr>
              <w:t>tion of the task/</w:t>
            </w:r>
            <w:r w:rsidR="00937FF7" w:rsidRPr="0009065D">
              <w:rPr>
                <w:sz w:val="19"/>
                <w:szCs w:val="19"/>
              </w:rPr>
              <w:t>investigation.</w:t>
            </w:r>
            <w:r w:rsidR="0009065D" w:rsidRPr="0009065D">
              <w:rPr>
                <w:sz w:val="19"/>
                <w:szCs w:val="19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="00937FF7" w:rsidRPr="0009065D" w:rsidRDefault="00C5362C" w:rsidP="00D56CE6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Demonstrates the</w:t>
            </w:r>
            <w:r w:rsidR="00937FF7" w:rsidRPr="0009065D">
              <w:rPr>
                <w:sz w:val="19"/>
                <w:szCs w:val="19"/>
              </w:rPr>
              <w:t xml:space="preserve"> ability to apply the scientific method in three or four of the areas listed. Strategy leads to successful comple</w:t>
            </w:r>
            <w:r w:rsidR="00C82D71">
              <w:rPr>
                <w:sz w:val="19"/>
                <w:szCs w:val="19"/>
              </w:rPr>
              <w:t>tion of tasks &amp; recording of</w:t>
            </w:r>
            <w:r w:rsidR="00937FF7" w:rsidRPr="0009065D">
              <w:rPr>
                <w:sz w:val="19"/>
                <w:szCs w:val="19"/>
              </w:rPr>
              <w:t xml:space="preserve"> data; uses effective scientific reasoning; frames or uses testable questions, conducts experiment, &amp; supports results with data</w:t>
            </w:r>
            <w:r w:rsidR="0009065D" w:rsidRPr="0009065D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790" w:type="dxa"/>
            <w:vMerge w:val="restart"/>
          </w:tcPr>
          <w:p w:rsidR="00937FF7" w:rsidRPr="0009065D" w:rsidRDefault="00937FF7" w:rsidP="00D56CE6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Demonstrates the ability to apply the scientific method in all five of the areas listed. Uses a sophisticated strategy/ revises strategy as appropriate to complete tasks; employs refined &amp; complex reasoning; demonstrates understanding of cause &amp; effect; applies scientific method accurately</w:t>
            </w:r>
            <w:r w:rsidR="0009065D" w:rsidRPr="0009065D">
              <w:rPr>
                <w:sz w:val="19"/>
                <w:szCs w:val="19"/>
              </w:rPr>
              <w:t xml:space="preserve">. </w:t>
            </w:r>
          </w:p>
        </w:tc>
      </w:tr>
      <w:tr w:rsidR="00937FF7" w:rsidTr="00D56CE6">
        <w:tc>
          <w:tcPr>
            <w:tcW w:w="2155" w:type="dxa"/>
          </w:tcPr>
          <w:p w:rsidR="00937FF7" w:rsidRPr="0009065D" w:rsidRDefault="00937FF7" w:rsidP="00C74DE9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4a. Gather, analyze, &amp; interpret data…</w:t>
            </w:r>
          </w:p>
        </w:tc>
        <w:tc>
          <w:tcPr>
            <w:tcW w:w="2340" w:type="dxa"/>
            <w:vMerge/>
          </w:tcPr>
          <w:p w:rsidR="00937FF7" w:rsidRPr="0009065D" w:rsidRDefault="00937FF7" w:rsidP="00C74DE9">
            <w:pPr>
              <w:spacing w:line="-230" w:lineRule="auto"/>
              <w:rPr>
                <w:i/>
                <w:sz w:val="19"/>
                <w:szCs w:val="19"/>
              </w:rPr>
            </w:pPr>
          </w:p>
        </w:tc>
        <w:tc>
          <w:tcPr>
            <w:tcW w:w="2160" w:type="dxa"/>
            <w:vMerge/>
          </w:tcPr>
          <w:p w:rsidR="00937FF7" w:rsidRPr="0009065D" w:rsidRDefault="00937FF7" w:rsidP="00C74DE9">
            <w:pPr>
              <w:spacing w:line="-230" w:lineRule="auto"/>
              <w:rPr>
                <w:sz w:val="19"/>
                <w:szCs w:val="19"/>
              </w:rPr>
            </w:pPr>
          </w:p>
        </w:tc>
        <w:tc>
          <w:tcPr>
            <w:tcW w:w="2610" w:type="dxa"/>
            <w:vMerge/>
          </w:tcPr>
          <w:p w:rsidR="00937FF7" w:rsidRPr="0009065D" w:rsidRDefault="00937FF7" w:rsidP="00C74DE9">
            <w:pPr>
              <w:spacing w:line="-230" w:lineRule="auto"/>
              <w:rPr>
                <w:sz w:val="19"/>
                <w:szCs w:val="19"/>
              </w:rPr>
            </w:pPr>
          </w:p>
        </w:tc>
        <w:tc>
          <w:tcPr>
            <w:tcW w:w="2880" w:type="dxa"/>
            <w:vMerge/>
          </w:tcPr>
          <w:p w:rsidR="00937FF7" w:rsidRPr="0009065D" w:rsidRDefault="00937FF7" w:rsidP="00C74DE9">
            <w:pPr>
              <w:spacing w:line="-230" w:lineRule="auto"/>
              <w:rPr>
                <w:sz w:val="19"/>
                <w:szCs w:val="19"/>
              </w:rPr>
            </w:pPr>
          </w:p>
        </w:tc>
        <w:tc>
          <w:tcPr>
            <w:tcW w:w="2790" w:type="dxa"/>
            <w:vMerge/>
          </w:tcPr>
          <w:p w:rsidR="00937FF7" w:rsidRPr="0009065D" w:rsidRDefault="00937FF7" w:rsidP="00C74DE9">
            <w:pPr>
              <w:spacing w:line="-230" w:lineRule="auto"/>
              <w:rPr>
                <w:sz w:val="19"/>
                <w:szCs w:val="19"/>
              </w:rPr>
            </w:pPr>
          </w:p>
        </w:tc>
      </w:tr>
      <w:tr w:rsidR="00D56CE6" w:rsidTr="00D56CE6">
        <w:tc>
          <w:tcPr>
            <w:tcW w:w="2155" w:type="dxa"/>
            <w:vMerge w:val="restart"/>
          </w:tcPr>
          <w:p w:rsidR="00D56CE6" w:rsidRPr="0009065D" w:rsidRDefault="00D56CE6" w:rsidP="00937FF7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</w:t>
            </w:r>
            <w:r w:rsidRPr="0009065D">
              <w:rPr>
                <w:sz w:val="19"/>
                <w:szCs w:val="19"/>
              </w:rPr>
              <w:t>Use the tools of a scientific discipline to carry out collaborative laboratory investigations.</w:t>
            </w:r>
          </w:p>
        </w:tc>
        <w:tc>
          <w:tcPr>
            <w:tcW w:w="2340" w:type="dxa"/>
          </w:tcPr>
          <w:p w:rsidR="00D56CE6" w:rsidRPr="0009065D" w:rsidRDefault="00D56CE6" w:rsidP="008A20A4">
            <w:pPr>
              <w:spacing w:line="-23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3a. Here we focus on the “tools of the discipline” component of the outcome.</w:t>
            </w:r>
          </w:p>
        </w:tc>
        <w:tc>
          <w:tcPr>
            <w:tcW w:w="2160" w:type="dxa"/>
          </w:tcPr>
          <w:p w:rsidR="00D56CE6" w:rsidRPr="0009065D" w:rsidRDefault="00D56CE6" w:rsidP="00C5362C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Does not use tools or methods appropriate to the current task, as assigned.</w:t>
            </w:r>
          </w:p>
        </w:tc>
        <w:tc>
          <w:tcPr>
            <w:tcW w:w="2610" w:type="dxa"/>
          </w:tcPr>
          <w:p w:rsidR="00D56CE6" w:rsidRPr="0009065D" w:rsidRDefault="00C82D71" w:rsidP="00937FF7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</w:t>
            </w:r>
            <w:r w:rsidR="00D56CE6">
              <w:rPr>
                <w:sz w:val="19"/>
                <w:szCs w:val="19"/>
              </w:rPr>
              <w:t xml:space="preserve"> tools </w:t>
            </w:r>
            <w:r w:rsidR="00D56CE6" w:rsidRPr="0009065D">
              <w:rPr>
                <w:sz w:val="19"/>
                <w:szCs w:val="19"/>
              </w:rPr>
              <w:t>as directed, without showing understanding of why they are appropriate to the current task.</w:t>
            </w:r>
          </w:p>
        </w:tc>
        <w:tc>
          <w:tcPr>
            <w:tcW w:w="2880" w:type="dxa"/>
          </w:tcPr>
          <w:p w:rsidR="00D56CE6" w:rsidRPr="0009065D" w:rsidRDefault="00C82D71" w:rsidP="00937FF7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Uses tools </w:t>
            </w:r>
            <w:r w:rsidR="00636CAA">
              <w:rPr>
                <w:sz w:val="19"/>
                <w:szCs w:val="19"/>
              </w:rPr>
              <w:t xml:space="preserve">or methods </w:t>
            </w:r>
            <w:r>
              <w:rPr>
                <w:sz w:val="19"/>
                <w:szCs w:val="19"/>
              </w:rPr>
              <w:t>effectively and s</w:t>
            </w:r>
            <w:r w:rsidR="00D56CE6" w:rsidRPr="0009065D">
              <w:rPr>
                <w:sz w:val="19"/>
                <w:szCs w:val="19"/>
              </w:rPr>
              <w:t>hows some understanding of why the selected tools are appropriate to current tasks.</w:t>
            </w:r>
          </w:p>
        </w:tc>
        <w:tc>
          <w:tcPr>
            <w:tcW w:w="2790" w:type="dxa"/>
          </w:tcPr>
          <w:p w:rsidR="00D56CE6" w:rsidRPr="0009065D" w:rsidRDefault="00636CAA" w:rsidP="00937FF7">
            <w:pPr>
              <w:spacing w:line="-23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Uses tools effectively and demonstrates understanding of</w:t>
            </w:r>
            <w:r w:rsidR="00D56CE6" w:rsidRPr="0009065D">
              <w:rPr>
                <w:sz w:val="19"/>
                <w:szCs w:val="19"/>
              </w:rPr>
              <w:t xml:space="preserve"> why the selected tools are appropriate to current tasks.</w:t>
            </w:r>
          </w:p>
        </w:tc>
      </w:tr>
      <w:tr w:rsidR="00D56CE6" w:rsidTr="00D56CE6">
        <w:tc>
          <w:tcPr>
            <w:tcW w:w="2155" w:type="dxa"/>
            <w:vMerge/>
          </w:tcPr>
          <w:p w:rsidR="00D56CE6" w:rsidRPr="0009065D" w:rsidRDefault="00D56CE6" w:rsidP="00D56CE6">
            <w:pPr>
              <w:spacing w:line="-230" w:lineRule="auto"/>
              <w:rPr>
                <w:sz w:val="19"/>
                <w:szCs w:val="19"/>
              </w:rPr>
            </w:pPr>
          </w:p>
        </w:tc>
        <w:tc>
          <w:tcPr>
            <w:tcW w:w="2340" w:type="dxa"/>
          </w:tcPr>
          <w:p w:rsidR="00D56CE6" w:rsidRPr="0009065D" w:rsidRDefault="00D56CE6" w:rsidP="00D56CE6">
            <w:pPr>
              <w:spacing w:line="-23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3b. Here, we focus </w:t>
            </w:r>
            <w:r w:rsidRPr="0009065D">
              <w:rPr>
                <w:i/>
                <w:sz w:val="19"/>
                <w:szCs w:val="19"/>
              </w:rPr>
              <w:t xml:space="preserve">on </w:t>
            </w:r>
            <w:r>
              <w:rPr>
                <w:i/>
                <w:sz w:val="19"/>
                <w:szCs w:val="19"/>
              </w:rPr>
              <w:t xml:space="preserve">the </w:t>
            </w:r>
            <w:r w:rsidRPr="0009065D">
              <w:rPr>
                <w:i/>
                <w:sz w:val="19"/>
                <w:szCs w:val="19"/>
              </w:rPr>
              <w:t>collaborat</w:t>
            </w:r>
            <w:r>
              <w:rPr>
                <w:i/>
                <w:sz w:val="19"/>
                <w:szCs w:val="19"/>
              </w:rPr>
              <w:t>ive component of the outcome</w:t>
            </w:r>
          </w:p>
        </w:tc>
        <w:tc>
          <w:tcPr>
            <w:tcW w:w="2160" w:type="dxa"/>
          </w:tcPr>
          <w:p w:rsidR="00D56CE6" w:rsidRPr="0009065D" w:rsidRDefault="00D56CE6" w:rsidP="00D56CE6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 xml:space="preserve">Does not work collaboratively. </w:t>
            </w:r>
            <w:r>
              <w:rPr>
                <w:sz w:val="19"/>
                <w:szCs w:val="19"/>
              </w:rPr>
              <w:t xml:space="preserve">Misses </w:t>
            </w:r>
            <w:r w:rsidRPr="0009065D">
              <w:rPr>
                <w:sz w:val="19"/>
                <w:szCs w:val="19"/>
              </w:rPr>
              <w:t xml:space="preserve">lab sessions, </w:t>
            </w:r>
            <w:r>
              <w:rPr>
                <w:sz w:val="19"/>
                <w:szCs w:val="19"/>
              </w:rPr>
              <w:t>or leaves most tasks to partner(s).</w:t>
            </w:r>
          </w:p>
        </w:tc>
        <w:tc>
          <w:tcPr>
            <w:tcW w:w="2610" w:type="dxa"/>
          </w:tcPr>
          <w:p w:rsidR="00D56CE6" w:rsidRPr="0009065D" w:rsidRDefault="00D56CE6" w:rsidP="00636CAA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Work</w:t>
            </w:r>
            <w:r>
              <w:rPr>
                <w:sz w:val="19"/>
                <w:szCs w:val="19"/>
              </w:rPr>
              <w:t>s</w:t>
            </w:r>
            <w:r w:rsidRPr="0009065D">
              <w:rPr>
                <w:sz w:val="19"/>
                <w:szCs w:val="19"/>
              </w:rPr>
              <w:t xml:space="preserve"> with others, but not in a true collaborative effort.</w:t>
            </w:r>
            <w:r>
              <w:rPr>
                <w:sz w:val="19"/>
                <w:szCs w:val="19"/>
              </w:rPr>
              <w:t xml:space="preserve"> Leaves</w:t>
            </w:r>
            <w:r w:rsidR="00636CAA">
              <w:rPr>
                <w:sz w:val="19"/>
                <w:szCs w:val="19"/>
              </w:rPr>
              <w:t xml:space="preserve"> tasks to partner(s); does not </w:t>
            </w:r>
            <w:r w:rsidRPr="0009065D">
              <w:rPr>
                <w:sz w:val="19"/>
                <w:szCs w:val="19"/>
              </w:rPr>
              <w:t>engage with partner.</w:t>
            </w:r>
          </w:p>
        </w:tc>
        <w:tc>
          <w:tcPr>
            <w:tcW w:w="2880" w:type="dxa"/>
          </w:tcPr>
          <w:p w:rsidR="00D56CE6" w:rsidRPr="0009065D" w:rsidRDefault="00D56CE6" w:rsidP="00636CAA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 xml:space="preserve">Collaborates well. Does fair share of lab work, including analysis and writing; Engages </w:t>
            </w:r>
            <w:r w:rsidR="00636CAA">
              <w:rPr>
                <w:sz w:val="19"/>
                <w:szCs w:val="19"/>
              </w:rPr>
              <w:t>fully with partner(s).</w:t>
            </w:r>
          </w:p>
        </w:tc>
        <w:tc>
          <w:tcPr>
            <w:tcW w:w="2790" w:type="dxa"/>
          </w:tcPr>
          <w:p w:rsidR="00D56CE6" w:rsidRPr="0009065D" w:rsidRDefault="00D56CE6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 xml:space="preserve">Works well collaboratively throughout the process. </w:t>
            </w:r>
          </w:p>
        </w:tc>
      </w:tr>
      <w:tr w:rsidR="00937FF7" w:rsidTr="00D56CE6">
        <w:tc>
          <w:tcPr>
            <w:tcW w:w="2155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4b. …and present it in an effective written laboratory or fieldwork report.</w:t>
            </w:r>
          </w:p>
        </w:tc>
        <w:tc>
          <w:tcPr>
            <w:tcW w:w="2340" w:type="dxa"/>
          </w:tcPr>
          <w:p w:rsidR="00937FF7" w:rsidRPr="0009065D" w:rsidRDefault="00937FF7" w:rsidP="00937FF7">
            <w:pPr>
              <w:spacing w:line="-230" w:lineRule="auto"/>
              <w:rPr>
                <w:i/>
                <w:sz w:val="19"/>
                <w:szCs w:val="19"/>
              </w:rPr>
            </w:pPr>
            <w:r w:rsidRPr="0009065D">
              <w:rPr>
                <w:i/>
                <w:sz w:val="19"/>
                <w:szCs w:val="19"/>
              </w:rPr>
              <w:t xml:space="preserve">Because other outcomes focus on the conduct of the laboratory work, this row focuses only on the written report. </w:t>
            </w:r>
          </w:p>
        </w:tc>
        <w:tc>
          <w:tcPr>
            <w:tcW w:w="216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Explanation</w:t>
            </w:r>
            <w:r w:rsidR="00C5362C" w:rsidRPr="0009065D">
              <w:rPr>
                <w:sz w:val="19"/>
                <w:szCs w:val="19"/>
              </w:rPr>
              <w:t>s</w:t>
            </w:r>
            <w:r w:rsidRPr="0009065D">
              <w:rPr>
                <w:sz w:val="19"/>
                <w:szCs w:val="19"/>
              </w:rPr>
              <w:t xml:space="preserve"> cannot be understood; inappropriate use of scientific notation; conclusion unstated or data unrecorded.</w:t>
            </w:r>
          </w:p>
        </w:tc>
        <w:tc>
          <w:tcPr>
            <w:tcW w:w="261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Incomplete</w:t>
            </w:r>
            <w:r w:rsidR="00636CAA">
              <w:rPr>
                <w:sz w:val="19"/>
                <w:szCs w:val="19"/>
              </w:rPr>
              <w:t xml:space="preserve"> or confusing</w:t>
            </w:r>
            <w:r w:rsidRPr="0009065D">
              <w:rPr>
                <w:sz w:val="19"/>
                <w:szCs w:val="19"/>
              </w:rPr>
              <w:t xml:space="preserve"> explanation; attempts to use appropriate scientific representations &amp; notations, but are incomplete; conclusions not supported or only partly supported by data</w:t>
            </w:r>
            <w:r w:rsidR="00636CAA">
              <w:rPr>
                <w:sz w:val="19"/>
                <w:szCs w:val="19"/>
              </w:rPr>
              <w:t>.</w:t>
            </w:r>
          </w:p>
        </w:tc>
        <w:tc>
          <w:tcPr>
            <w:tcW w:w="288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Presents a clear explanation; effectively uses scientific representations &amp; notations to organize &amp; display information; appropriately uses data to support conclusions.</w:t>
            </w:r>
          </w:p>
        </w:tc>
        <w:tc>
          <w:tcPr>
            <w:tcW w:w="279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Provides clear, eff</w:t>
            </w:r>
            <w:r w:rsidR="00636CAA">
              <w:rPr>
                <w:sz w:val="19"/>
                <w:szCs w:val="19"/>
              </w:rPr>
              <w:t>ective explanation detailing all</w:t>
            </w:r>
            <w:r w:rsidRPr="0009065D">
              <w:rPr>
                <w:sz w:val="19"/>
                <w:szCs w:val="19"/>
              </w:rPr>
              <w:t xml:space="preserve"> tasks; precise</w:t>
            </w:r>
            <w:r w:rsidR="00636CAA">
              <w:rPr>
                <w:sz w:val="19"/>
                <w:szCs w:val="19"/>
              </w:rPr>
              <w:t>ly &amp; uses</w:t>
            </w:r>
            <w:r w:rsidRPr="0009065D">
              <w:rPr>
                <w:sz w:val="19"/>
                <w:szCs w:val="19"/>
              </w:rPr>
              <w:t xml:space="preserve"> </w:t>
            </w:r>
            <w:r w:rsidR="00636CAA">
              <w:rPr>
                <w:sz w:val="19"/>
                <w:szCs w:val="19"/>
              </w:rPr>
              <w:t xml:space="preserve">appropriate </w:t>
            </w:r>
            <w:r w:rsidRPr="0009065D">
              <w:rPr>
                <w:sz w:val="19"/>
                <w:szCs w:val="19"/>
              </w:rPr>
              <w:t xml:space="preserve">scientific notations to organize &amp; display information; </w:t>
            </w:r>
            <w:r w:rsidR="00636CAA">
              <w:rPr>
                <w:sz w:val="19"/>
                <w:szCs w:val="19"/>
              </w:rPr>
              <w:t>interpret-</w:t>
            </w:r>
            <w:r w:rsidRPr="0009065D">
              <w:rPr>
                <w:sz w:val="19"/>
                <w:szCs w:val="19"/>
              </w:rPr>
              <w:t>tation of data supports conclusions &amp; raises new questions or applies to new contexts; disagreements with data resolved as appropriate.</w:t>
            </w:r>
          </w:p>
        </w:tc>
      </w:tr>
      <w:tr w:rsidR="00937FF7" w:rsidTr="00D56CE6">
        <w:tc>
          <w:tcPr>
            <w:tcW w:w="2155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5. Identify &amp; apply research ethics &amp; unbiased assessment in gathering &amp; reporting scientific data.</w:t>
            </w:r>
          </w:p>
        </w:tc>
        <w:tc>
          <w:tcPr>
            <w:tcW w:w="234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</w:p>
        </w:tc>
        <w:tc>
          <w:tcPr>
            <w:tcW w:w="216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Understanding of research ethics limited to matters of copying partner’s work, or doing one’s share of work in a collaboration; student might even fail in those.</w:t>
            </w:r>
          </w:p>
        </w:tc>
        <w:tc>
          <w:tcPr>
            <w:tcW w:w="261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Demonstrates an under-standing of collaboration vs. plagiarism, but not deeper ethical issues; if applicable</w:t>
            </w:r>
            <w:r w:rsidR="008A20A4" w:rsidRPr="0009065D">
              <w:rPr>
                <w:sz w:val="19"/>
                <w:szCs w:val="19"/>
              </w:rPr>
              <w:t>,</w:t>
            </w:r>
            <w:r w:rsidRPr="0009065D">
              <w:rPr>
                <w:sz w:val="19"/>
                <w:szCs w:val="19"/>
              </w:rPr>
              <w:t xml:space="preserve"> understands basics of human &amp; animal rights in research. </w:t>
            </w:r>
          </w:p>
        </w:tc>
        <w:tc>
          <w:tcPr>
            <w:tcW w:w="2880" w:type="dxa"/>
          </w:tcPr>
          <w:p w:rsidR="00937FF7" w:rsidRPr="0009065D" w:rsidRDefault="00937FF7" w:rsidP="00665EE9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Understands ethical concepts related to record-keeping, rep</w:t>
            </w:r>
            <w:r w:rsidR="00636CAA">
              <w:rPr>
                <w:sz w:val="19"/>
                <w:szCs w:val="19"/>
              </w:rPr>
              <w:t>-</w:t>
            </w:r>
            <w:r w:rsidRPr="0009065D">
              <w:rPr>
                <w:sz w:val="19"/>
                <w:szCs w:val="19"/>
              </w:rPr>
              <w:t xml:space="preserve">licability, negative results; fuller understanding of human &amp; animal rights; </w:t>
            </w:r>
            <w:r w:rsidR="00665EE9">
              <w:rPr>
                <w:sz w:val="19"/>
                <w:szCs w:val="19"/>
              </w:rPr>
              <w:t xml:space="preserve"> some</w:t>
            </w:r>
            <w:r w:rsidRPr="0009065D">
              <w:rPr>
                <w:sz w:val="19"/>
                <w:szCs w:val="19"/>
              </w:rPr>
              <w:t xml:space="preserve"> under</w:t>
            </w:r>
            <w:r w:rsidR="00636CAA">
              <w:rPr>
                <w:sz w:val="19"/>
                <w:szCs w:val="19"/>
              </w:rPr>
              <w:t>-</w:t>
            </w:r>
            <w:r w:rsidRPr="0009065D">
              <w:rPr>
                <w:sz w:val="19"/>
                <w:szCs w:val="19"/>
              </w:rPr>
              <w:t xml:space="preserve">standing of deeper issues related to bias, unintended consequences. </w:t>
            </w:r>
          </w:p>
        </w:tc>
        <w:tc>
          <w:tcPr>
            <w:tcW w:w="2790" w:type="dxa"/>
          </w:tcPr>
          <w:p w:rsidR="00937FF7" w:rsidRPr="0009065D" w:rsidRDefault="00937FF7" w:rsidP="00937FF7">
            <w:pPr>
              <w:spacing w:line="-230" w:lineRule="auto"/>
              <w:rPr>
                <w:sz w:val="19"/>
                <w:szCs w:val="19"/>
              </w:rPr>
            </w:pPr>
            <w:r w:rsidRPr="0009065D">
              <w:rPr>
                <w:sz w:val="19"/>
                <w:szCs w:val="19"/>
              </w:rPr>
              <w:t>Shows a nuanced understanding of broader ethical concepts; as well as bias, unintended consequences, and other ethical areas.</w:t>
            </w:r>
          </w:p>
        </w:tc>
      </w:tr>
    </w:tbl>
    <w:p w:rsidR="00C369D1" w:rsidRPr="009D03D1" w:rsidRDefault="00FF2B70">
      <w:pPr>
        <w:rPr>
          <w:sz w:val="12"/>
          <w:szCs w:val="12"/>
        </w:rPr>
      </w:pPr>
      <w:r>
        <w:rPr>
          <w:sz w:val="12"/>
          <w:szCs w:val="12"/>
        </w:rPr>
        <w:t>Final</w:t>
      </w:r>
      <w:r w:rsidR="009D03D1">
        <w:rPr>
          <w:sz w:val="12"/>
          <w:szCs w:val="12"/>
        </w:rPr>
        <w:t xml:space="preserve"> – </w:t>
      </w:r>
      <w:r w:rsidR="0009065D">
        <w:rPr>
          <w:sz w:val="12"/>
          <w:szCs w:val="12"/>
        </w:rPr>
        <w:t>11/13</w:t>
      </w:r>
      <w:r w:rsidR="001741FF">
        <w:rPr>
          <w:sz w:val="12"/>
          <w:szCs w:val="12"/>
        </w:rPr>
        <w:t>/19</w:t>
      </w:r>
    </w:p>
    <w:sectPr w:rsidR="00C369D1" w:rsidRPr="009D03D1" w:rsidSect="003352D6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00" w:rsidRDefault="00183F00" w:rsidP="001741FF">
      <w:r>
        <w:separator/>
      </w:r>
    </w:p>
  </w:endnote>
  <w:endnote w:type="continuationSeparator" w:id="0">
    <w:p w:rsidR="00183F00" w:rsidRDefault="00183F00" w:rsidP="0017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00" w:rsidRDefault="00183F00" w:rsidP="001741FF">
      <w:r>
        <w:separator/>
      </w:r>
    </w:p>
  </w:footnote>
  <w:footnote w:type="continuationSeparator" w:id="0">
    <w:p w:rsidR="00183F00" w:rsidRDefault="00183F00" w:rsidP="0017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D1"/>
    <w:rsid w:val="00021442"/>
    <w:rsid w:val="0009065D"/>
    <w:rsid w:val="000E291C"/>
    <w:rsid w:val="00146411"/>
    <w:rsid w:val="001741FF"/>
    <w:rsid w:val="0018074C"/>
    <w:rsid w:val="00183F00"/>
    <w:rsid w:val="002019DA"/>
    <w:rsid w:val="00232B7C"/>
    <w:rsid w:val="003352D6"/>
    <w:rsid w:val="004C0C39"/>
    <w:rsid w:val="005A3D06"/>
    <w:rsid w:val="0060241A"/>
    <w:rsid w:val="00636CAA"/>
    <w:rsid w:val="00665EE9"/>
    <w:rsid w:val="00676660"/>
    <w:rsid w:val="007B5CE6"/>
    <w:rsid w:val="0081518D"/>
    <w:rsid w:val="0083040D"/>
    <w:rsid w:val="008A20A4"/>
    <w:rsid w:val="008C6ED9"/>
    <w:rsid w:val="00937FF7"/>
    <w:rsid w:val="0099785C"/>
    <w:rsid w:val="009D03D1"/>
    <w:rsid w:val="00B3725B"/>
    <w:rsid w:val="00C369D1"/>
    <w:rsid w:val="00C5362C"/>
    <w:rsid w:val="00C74DE9"/>
    <w:rsid w:val="00C82D71"/>
    <w:rsid w:val="00D00F07"/>
    <w:rsid w:val="00D56CE6"/>
    <w:rsid w:val="00FE21F4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0193"/>
  <w15:chartTrackingRefBased/>
  <w15:docId w15:val="{17A8B0E7-9FF7-4A8C-8B43-2D1FE3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0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4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1FF"/>
  </w:style>
  <w:style w:type="paragraph" w:styleId="Footer">
    <w:name w:val="footer"/>
    <w:basedOn w:val="Normal"/>
    <w:link w:val="FooterChar"/>
    <w:uiPriority w:val="99"/>
    <w:unhideWhenUsed/>
    <w:rsid w:val="00174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8CFA-0D0B-4915-9D63-FB881563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Hunter College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D Bloom</dc:creator>
  <cp:keywords/>
  <dc:description/>
  <cp:lastModifiedBy>Joel D Bloom</cp:lastModifiedBy>
  <cp:revision>6</cp:revision>
  <cp:lastPrinted>2019-10-17T19:58:00Z</cp:lastPrinted>
  <dcterms:created xsi:type="dcterms:W3CDTF">2019-11-13T21:53:00Z</dcterms:created>
  <dcterms:modified xsi:type="dcterms:W3CDTF">2020-10-13T20:18:00Z</dcterms:modified>
</cp:coreProperties>
</file>