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1B71" w14:textId="762A2BE3" w:rsidR="00A15410" w:rsidRDefault="00A15410" w:rsidP="00923E21">
      <w:pPr>
        <w:jc w:val="both"/>
        <w:rPr>
          <w:sz w:val="24"/>
        </w:rPr>
      </w:pPr>
      <w:r>
        <w:rPr>
          <w:sz w:val="24"/>
        </w:rPr>
        <w:t xml:space="preserve">According to college and Senate policies, all curriculum proposals need approval by </w:t>
      </w:r>
      <w:r w:rsidR="00C77361">
        <w:rPr>
          <w:sz w:val="24"/>
        </w:rPr>
        <w:t xml:space="preserve">a department’s curriculum committee and </w:t>
      </w:r>
      <w:r>
        <w:rPr>
          <w:sz w:val="24"/>
        </w:rPr>
        <w:t xml:space="preserve">Dean’s/School’s curriculum committee.   </w:t>
      </w:r>
    </w:p>
    <w:p w14:paraId="4C1D8AB4" w14:textId="77777777" w:rsidR="00A15410" w:rsidRDefault="00A15410" w:rsidP="00923E21">
      <w:pPr>
        <w:jc w:val="both"/>
        <w:rPr>
          <w:sz w:val="24"/>
        </w:rPr>
      </w:pPr>
    </w:p>
    <w:p w14:paraId="245EEE43" w14:textId="7B246843" w:rsidR="00A15410" w:rsidRDefault="00A15410" w:rsidP="00923E21">
      <w:pPr>
        <w:jc w:val="both"/>
        <w:rPr>
          <w:sz w:val="24"/>
        </w:rPr>
      </w:pPr>
      <w:r>
        <w:rPr>
          <w:sz w:val="24"/>
        </w:rPr>
        <w:t xml:space="preserve">Please include </w:t>
      </w:r>
      <w:r w:rsidR="004C4199">
        <w:rPr>
          <w:sz w:val="24"/>
        </w:rPr>
        <w:t>this approval</w:t>
      </w:r>
      <w:r>
        <w:rPr>
          <w:sz w:val="24"/>
        </w:rPr>
        <w:t xml:space="preserve"> for each curriculum proposal for consideration by the Undergraduate Course of Study Committee or the Graduate Course of Study &amp; Academic Requirements Committee.  </w:t>
      </w:r>
      <w:r w:rsidR="00757E74">
        <w:rPr>
          <w:sz w:val="24"/>
        </w:rPr>
        <w:t>A single Approval Page may be submitted for a set of related proposal</w:t>
      </w:r>
      <w:r w:rsidR="00480AFA">
        <w:rPr>
          <w:sz w:val="24"/>
        </w:rPr>
        <w:t>s</w:t>
      </w:r>
      <w:r w:rsidR="00757E74">
        <w:rPr>
          <w:sz w:val="24"/>
        </w:rPr>
        <w:t>.  When submitting a set of pro</w:t>
      </w:r>
      <w:r w:rsidR="00CA473A">
        <w:rPr>
          <w:sz w:val="24"/>
        </w:rPr>
        <w:t>posals, please also provide a separate document that outlines how the proposals relate to each</w:t>
      </w:r>
      <w:r w:rsidR="00CB2106">
        <w:rPr>
          <w:sz w:val="24"/>
        </w:rPr>
        <w:t xml:space="preserve"> </w:t>
      </w:r>
      <w:r w:rsidR="00CA473A">
        <w:rPr>
          <w:sz w:val="24"/>
        </w:rPr>
        <w:t xml:space="preserve">other.  </w:t>
      </w:r>
      <w:r w:rsidR="00757E74">
        <w:rPr>
          <w:sz w:val="24"/>
        </w:rPr>
        <w:t xml:space="preserve">  </w:t>
      </w:r>
    </w:p>
    <w:p w14:paraId="68E75621" w14:textId="77777777" w:rsidR="00A15410" w:rsidRPr="00C929A0" w:rsidRDefault="00A15410" w:rsidP="00923E21"/>
    <w:p w14:paraId="0DE02F5F" w14:textId="77777777" w:rsidR="00A15410" w:rsidRPr="00C929A0" w:rsidRDefault="00A15410" w:rsidP="00923E21">
      <w:pPr>
        <w:pBdr>
          <w:top w:val="single" w:sz="4" w:space="1" w:color="auto"/>
          <w:left w:val="single" w:sz="4" w:space="4" w:color="auto"/>
          <w:bottom w:val="single" w:sz="4" w:space="1" w:color="auto"/>
          <w:right w:val="single" w:sz="4" w:space="4" w:color="auto"/>
        </w:pBdr>
        <w:jc w:val="center"/>
        <w:rPr>
          <w:b/>
          <w:sz w:val="16"/>
        </w:rPr>
      </w:pPr>
    </w:p>
    <w:p w14:paraId="6C85FAE5" w14:textId="77777777" w:rsidR="00A15410" w:rsidRDefault="00A15410" w:rsidP="00923E21">
      <w:pPr>
        <w:pBdr>
          <w:top w:val="single" w:sz="4" w:space="1" w:color="auto"/>
          <w:left w:val="single" w:sz="4" w:space="4" w:color="auto"/>
          <w:bottom w:val="single" w:sz="4" w:space="1" w:color="auto"/>
          <w:right w:val="single" w:sz="4" w:space="4" w:color="auto"/>
        </w:pBdr>
        <w:jc w:val="center"/>
        <w:rPr>
          <w:b/>
          <w:sz w:val="24"/>
        </w:rPr>
      </w:pPr>
      <w:r>
        <w:rPr>
          <w:b/>
          <w:sz w:val="24"/>
        </w:rPr>
        <w:t>SECTION COMPLETED BY THE DEPARTMENT</w:t>
      </w:r>
    </w:p>
    <w:p w14:paraId="6AF7038C"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2150027B"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r>
        <w:rPr>
          <w:sz w:val="24"/>
        </w:rPr>
        <w:t xml:space="preserve">SCHOOL:   </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7BDC76"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4BC5620C"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r>
        <w:rPr>
          <w:sz w:val="24"/>
        </w:rPr>
        <w:t xml:space="preserve">SUBMISSION TITLE: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E4F55A0"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p>
    <w:p w14:paraId="7494D136"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 xml:space="preserve">Anticipated Effective Date: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2AE8A6"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652BEEA9"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u w:val="single"/>
        </w:rPr>
        <w:t>Review and Approval History</w:t>
      </w:r>
    </w:p>
    <w:p w14:paraId="616FB8BC"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160F015B"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r>
        <w:rPr>
          <w:sz w:val="24"/>
        </w:rPr>
        <w:t xml:space="preserve">Sponsoring Department: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8B3B99A"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p>
    <w:p w14:paraId="01E435F8"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 xml:space="preserve">Date Approved by Departmental Curriculum Committee: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AF72996"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670325B3"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 xml:space="preserve">Curriculum Committee Chair’s Signature: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ECA3C6F" w14:textId="77777777" w:rsidR="00A15410" w:rsidRDefault="00A15410" w:rsidP="00923E21">
      <w:pPr>
        <w:pBdr>
          <w:top w:val="single" w:sz="4" w:space="1" w:color="auto"/>
          <w:left w:val="single" w:sz="4" w:space="4" w:color="auto"/>
          <w:bottom w:val="single" w:sz="4" w:space="1" w:color="auto"/>
          <w:right w:val="single" w:sz="4" w:space="4" w:color="auto"/>
        </w:pBdr>
        <w:rPr>
          <w:sz w:val="18"/>
          <w:szCs w:val="18"/>
        </w:rPr>
      </w:pPr>
    </w:p>
    <w:p w14:paraId="2F7D6A8F" w14:textId="77777777" w:rsidR="00A15410" w:rsidRPr="00C929A0" w:rsidRDefault="00A15410" w:rsidP="00923E21">
      <w:pPr>
        <w:jc w:val="center"/>
        <w:rPr>
          <w:b/>
        </w:rPr>
      </w:pPr>
    </w:p>
    <w:p w14:paraId="796DA9B7" w14:textId="77777777" w:rsidR="00A15410" w:rsidRPr="00C929A0" w:rsidRDefault="00A15410" w:rsidP="00923E21">
      <w:pPr>
        <w:pBdr>
          <w:top w:val="single" w:sz="4" w:space="1" w:color="auto"/>
          <w:left w:val="single" w:sz="4" w:space="4" w:color="auto"/>
          <w:bottom w:val="single" w:sz="4" w:space="1" w:color="auto"/>
          <w:right w:val="single" w:sz="4" w:space="4" w:color="auto"/>
        </w:pBdr>
        <w:jc w:val="center"/>
        <w:rPr>
          <w:b/>
          <w:sz w:val="16"/>
        </w:rPr>
      </w:pPr>
    </w:p>
    <w:p w14:paraId="7F14D367" w14:textId="77777777" w:rsidR="00A15410" w:rsidRDefault="00A15410" w:rsidP="00923E21">
      <w:pPr>
        <w:pBdr>
          <w:top w:val="single" w:sz="4" w:space="1" w:color="auto"/>
          <w:left w:val="single" w:sz="4" w:space="4" w:color="auto"/>
          <w:bottom w:val="single" w:sz="4" w:space="1" w:color="auto"/>
          <w:right w:val="single" w:sz="4" w:space="4" w:color="auto"/>
        </w:pBdr>
        <w:jc w:val="center"/>
        <w:rPr>
          <w:b/>
          <w:sz w:val="24"/>
        </w:rPr>
      </w:pPr>
      <w:r>
        <w:rPr>
          <w:b/>
          <w:sz w:val="24"/>
        </w:rPr>
        <w:t>SECTION COMPLETED BY DEAN’S OFFICE</w:t>
      </w:r>
    </w:p>
    <w:p w14:paraId="5CFF156C"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40E5A594"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 xml:space="preserve">Date Approved by School/Divisional Curriculum Committee: </w:t>
      </w:r>
      <w:r>
        <w:rPr>
          <w:sz w:val="24"/>
          <w:u w:val="single"/>
        </w:rPr>
        <w:tab/>
      </w:r>
      <w:r>
        <w:rPr>
          <w:sz w:val="24"/>
          <w:u w:val="single"/>
        </w:rPr>
        <w:tab/>
      </w:r>
      <w:r>
        <w:rPr>
          <w:sz w:val="24"/>
          <w:u w:val="single"/>
        </w:rPr>
        <w:tab/>
      </w:r>
      <w:r>
        <w:rPr>
          <w:sz w:val="24"/>
          <w:u w:val="single"/>
        </w:rPr>
        <w:tab/>
      </w:r>
      <w:r>
        <w:rPr>
          <w:sz w:val="24"/>
        </w:rPr>
        <w:tab/>
      </w:r>
    </w:p>
    <w:p w14:paraId="450DF455"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ab/>
      </w:r>
    </w:p>
    <w:p w14:paraId="43634B5A"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Dean’s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6F5313"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0ED2AE36" w14:textId="77777777" w:rsidR="00A15410" w:rsidRDefault="00A15410" w:rsidP="00923E21">
      <w:pPr>
        <w:pBdr>
          <w:top w:val="single" w:sz="4" w:space="1" w:color="auto"/>
          <w:left w:val="single" w:sz="4" w:space="4" w:color="auto"/>
          <w:bottom w:val="single" w:sz="4" w:space="1" w:color="auto"/>
          <w:right w:val="single" w:sz="4" w:space="4" w:color="auto"/>
        </w:pBdr>
        <w:jc w:val="both"/>
        <w:rPr>
          <w:sz w:val="24"/>
        </w:rPr>
      </w:pPr>
      <w:r>
        <w:rPr>
          <w:sz w:val="24"/>
        </w:rPr>
        <w:t xml:space="preserve">If the proposal requires consultation from another School, please have the Dean of that School sign as well.  Note that the proposal might need to be approved by the other School’s Curriculum Committee*.  The section below is for the other School.  </w:t>
      </w:r>
    </w:p>
    <w:p w14:paraId="43720AD5"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09167695"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r>
        <w:rPr>
          <w:sz w:val="24"/>
        </w:rPr>
        <w:t xml:space="preserve">Date Approved by School/Divisional Curriculum Committee*: </w:t>
      </w:r>
      <w:r>
        <w:rPr>
          <w:sz w:val="24"/>
          <w:u w:val="single"/>
        </w:rPr>
        <w:tab/>
      </w:r>
      <w:r>
        <w:rPr>
          <w:sz w:val="24"/>
          <w:u w:val="single"/>
        </w:rPr>
        <w:tab/>
      </w:r>
      <w:r>
        <w:rPr>
          <w:sz w:val="24"/>
          <w:u w:val="single"/>
        </w:rPr>
        <w:tab/>
      </w:r>
      <w:r>
        <w:rPr>
          <w:sz w:val="24"/>
          <w:u w:val="single"/>
        </w:rPr>
        <w:tab/>
      </w:r>
      <w:r>
        <w:rPr>
          <w:sz w:val="24"/>
          <w:u w:val="single"/>
        </w:rPr>
        <w:tab/>
      </w:r>
      <w:r>
        <w:rPr>
          <w:sz w:val="24"/>
        </w:rPr>
        <w:tab/>
      </w:r>
    </w:p>
    <w:p w14:paraId="3DCFE681" w14:textId="77777777" w:rsidR="00A15410" w:rsidRDefault="00A15410" w:rsidP="00923E21">
      <w:pPr>
        <w:pBdr>
          <w:top w:val="single" w:sz="4" w:space="1" w:color="auto"/>
          <w:left w:val="single" w:sz="4" w:space="4" w:color="auto"/>
          <w:bottom w:val="single" w:sz="4" w:space="1" w:color="auto"/>
          <w:right w:val="single" w:sz="4" w:space="4" w:color="auto"/>
        </w:pBdr>
        <w:rPr>
          <w:sz w:val="24"/>
          <w:u w:val="single"/>
        </w:rPr>
      </w:pPr>
      <w:r>
        <w:rPr>
          <w:sz w:val="24"/>
        </w:rPr>
        <w:t>Dean’s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BCABB6D" w14:textId="77777777" w:rsidR="00A15410" w:rsidRDefault="00A15410" w:rsidP="00923E21">
      <w:pPr>
        <w:pBdr>
          <w:top w:val="single" w:sz="4" w:space="1" w:color="auto"/>
          <w:left w:val="single" w:sz="4" w:space="4" w:color="auto"/>
          <w:bottom w:val="single" w:sz="4" w:space="1" w:color="auto"/>
          <w:right w:val="single" w:sz="4" w:space="4" w:color="auto"/>
        </w:pBdr>
        <w:rPr>
          <w:sz w:val="18"/>
        </w:rPr>
      </w:pPr>
    </w:p>
    <w:p w14:paraId="5B853942" w14:textId="77777777" w:rsidR="00A15410" w:rsidRPr="00C929A0" w:rsidRDefault="00A15410" w:rsidP="00923E21"/>
    <w:p w14:paraId="20F29223" w14:textId="77777777" w:rsidR="00A15410" w:rsidRPr="00C929A0" w:rsidRDefault="00A15410" w:rsidP="00923E21">
      <w:pPr>
        <w:pBdr>
          <w:top w:val="single" w:sz="4" w:space="1" w:color="auto"/>
          <w:left w:val="single" w:sz="4" w:space="4" w:color="auto"/>
          <w:bottom w:val="single" w:sz="4" w:space="1" w:color="auto"/>
          <w:right w:val="single" w:sz="4" w:space="4" w:color="auto"/>
        </w:pBdr>
        <w:jc w:val="center"/>
        <w:rPr>
          <w:b/>
          <w:sz w:val="16"/>
        </w:rPr>
      </w:pPr>
    </w:p>
    <w:p w14:paraId="14DD178B" w14:textId="77777777" w:rsidR="00A15410" w:rsidRDefault="00A15410" w:rsidP="00923E21">
      <w:pPr>
        <w:pBdr>
          <w:top w:val="single" w:sz="4" w:space="1" w:color="auto"/>
          <w:left w:val="single" w:sz="4" w:space="4" w:color="auto"/>
          <w:bottom w:val="single" w:sz="4" w:space="1" w:color="auto"/>
          <w:right w:val="single" w:sz="4" w:space="4" w:color="auto"/>
        </w:pBdr>
        <w:jc w:val="center"/>
        <w:rPr>
          <w:b/>
          <w:sz w:val="24"/>
        </w:rPr>
      </w:pPr>
      <w:r>
        <w:rPr>
          <w:b/>
          <w:sz w:val="24"/>
        </w:rPr>
        <w:t>SECTION COMPLETED BY SENATE OFFICE</w:t>
      </w:r>
    </w:p>
    <w:p w14:paraId="00DCE646" w14:textId="77777777" w:rsidR="00A15410" w:rsidRDefault="00A15410" w:rsidP="00923E21">
      <w:pPr>
        <w:pBdr>
          <w:top w:val="single" w:sz="4" w:space="1" w:color="auto"/>
          <w:left w:val="single" w:sz="4" w:space="4" w:color="auto"/>
          <w:bottom w:val="single" w:sz="4" w:space="1" w:color="auto"/>
          <w:right w:val="single" w:sz="4" w:space="4" w:color="auto"/>
        </w:pBdr>
        <w:rPr>
          <w:sz w:val="24"/>
        </w:rPr>
      </w:pPr>
    </w:p>
    <w:p w14:paraId="6FFBEEAA" w14:textId="788FBB6E" w:rsidR="00A15410" w:rsidRPr="008F3C05" w:rsidRDefault="00A15410" w:rsidP="008F3C05">
      <w:pPr>
        <w:pBdr>
          <w:top w:val="single" w:sz="4" w:space="1" w:color="auto"/>
          <w:left w:val="single" w:sz="4" w:space="4" w:color="auto"/>
          <w:bottom w:val="single" w:sz="4" w:space="1" w:color="auto"/>
          <w:right w:val="single" w:sz="4" w:space="4" w:color="auto"/>
        </w:pBdr>
        <w:rPr>
          <w:sz w:val="24"/>
          <w:u w:val="single"/>
        </w:rPr>
      </w:pPr>
      <w:r>
        <w:rPr>
          <w:sz w:val="24"/>
        </w:rPr>
        <w:t xml:space="preserve">SUBMISSION DATE:  </w:t>
      </w:r>
      <w:r>
        <w:rPr>
          <w:sz w:val="24"/>
        </w:rPr>
        <w:tab/>
      </w:r>
      <w:r>
        <w:rPr>
          <w:sz w:val="24"/>
          <w:u w:val="single"/>
        </w:rPr>
        <w:tab/>
      </w:r>
      <w:r>
        <w:rPr>
          <w:sz w:val="24"/>
          <w:u w:val="single"/>
        </w:rPr>
        <w:tab/>
      </w:r>
      <w:r>
        <w:rPr>
          <w:sz w:val="24"/>
          <w:u w:val="single"/>
        </w:rPr>
        <w:tab/>
      </w:r>
      <w:r>
        <w:rPr>
          <w:sz w:val="24"/>
          <w:u w:val="single"/>
        </w:rPr>
        <w:tab/>
      </w:r>
      <w:r>
        <w:rPr>
          <w:sz w:val="24"/>
          <w:u w:val="single"/>
        </w:rPr>
        <w:tab/>
      </w:r>
      <w:bookmarkStart w:id="0" w:name="_GoBack"/>
      <w:bookmarkEnd w:id="0"/>
    </w:p>
    <w:sectPr w:rsidR="00A15410" w:rsidRPr="008F3C05" w:rsidSect="00EF513C">
      <w:headerReference w:type="default" r:id="rId8"/>
      <w:headerReference w:type="first" r:id="rId9"/>
      <w:pgSz w:w="12240" w:h="15840"/>
      <w:pgMar w:top="1485" w:right="1060" w:bottom="1497" w:left="1280" w:header="1253" w:footer="12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D3AE" w14:textId="77777777" w:rsidR="00B26318" w:rsidRDefault="00B26318">
      <w:r>
        <w:separator/>
      </w:r>
    </w:p>
  </w:endnote>
  <w:endnote w:type="continuationSeparator" w:id="0">
    <w:p w14:paraId="7FC1857A" w14:textId="77777777" w:rsidR="00B26318" w:rsidRDefault="00B2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ED05" w14:textId="77777777" w:rsidR="00B26318" w:rsidRDefault="00B26318">
      <w:r>
        <w:separator/>
      </w:r>
    </w:p>
  </w:footnote>
  <w:footnote w:type="continuationSeparator" w:id="0">
    <w:p w14:paraId="2B894333" w14:textId="77777777" w:rsidR="00B26318" w:rsidRDefault="00B2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314025"/>
      <w:docPartObj>
        <w:docPartGallery w:val="Page Numbers (Top of Page)"/>
        <w:docPartUnique/>
      </w:docPartObj>
    </w:sdtPr>
    <w:sdtEndPr>
      <w:rPr>
        <w:rStyle w:val="PageNumber"/>
      </w:rPr>
    </w:sdtEndPr>
    <w:sdtContent>
      <w:p w14:paraId="37E2DF56" w14:textId="45BDB8DC" w:rsidR="007A186E" w:rsidRDefault="007A186E" w:rsidP="007078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2F07"/>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7FE6"/>
    <w:rsid w:val="00467884"/>
    <w:rsid w:val="00471CFE"/>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3A4F"/>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64E0C"/>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26318"/>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13C"/>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530F-4D9E-8645-8A46-DE78E11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1413</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2019-01-28T17:12:00Z</dcterms:created>
  <dcterms:modified xsi:type="dcterms:W3CDTF">2019-01-28T17:12:00Z</dcterms:modified>
</cp:coreProperties>
</file>